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5F" w:rsidRDefault="00F330DD" w:rsidP="00AC585F">
      <w:pPr>
        <w:pStyle w:val="NormalWeb"/>
        <w:jc w:val="right"/>
        <w:rPr>
          <w:rFonts w:ascii="Palatino Linotype" w:hAnsi="Palatino Linotype"/>
          <w:b/>
          <w:sz w:val="23"/>
          <w:szCs w:val="23"/>
          <w:lang w:val="es-ES"/>
        </w:rPr>
      </w:pPr>
      <w:r w:rsidRPr="00AC585F">
        <w:rPr>
          <w:rFonts w:ascii="Palatino Linotype" w:hAnsi="Palatino Linotype"/>
          <w:b/>
          <w:sz w:val="23"/>
          <w:szCs w:val="23"/>
        </w:rPr>
        <w:t xml:space="preserve">CRITERIO REITERADO </w:t>
      </w:r>
      <w:r w:rsidR="00AC585F" w:rsidRPr="00AC585F">
        <w:rPr>
          <w:rFonts w:ascii="Palatino Linotype" w:hAnsi="Palatino Linotype"/>
          <w:b/>
          <w:sz w:val="23"/>
          <w:szCs w:val="23"/>
        </w:rPr>
        <w:t>02/2024</w:t>
      </w:r>
    </w:p>
    <w:p w:rsidR="00FE1260" w:rsidRDefault="00FE1260" w:rsidP="00AC585F">
      <w:pPr>
        <w:pStyle w:val="NormalWeb"/>
        <w:jc w:val="both"/>
        <w:rPr>
          <w:rFonts w:ascii="Palatino Linotype" w:hAnsi="Palatino Linotype"/>
          <w:b/>
          <w:sz w:val="23"/>
          <w:szCs w:val="23"/>
          <w:lang w:val="es-ES"/>
        </w:rPr>
      </w:pPr>
    </w:p>
    <w:p w:rsidR="00AC585F" w:rsidRPr="004300DC" w:rsidRDefault="00AC585F" w:rsidP="00AC585F">
      <w:pPr>
        <w:pStyle w:val="NormalWeb"/>
        <w:jc w:val="both"/>
        <w:rPr>
          <w:rFonts w:ascii="Palatino Linotype" w:hAnsi="Palatino Linotype"/>
          <w:sz w:val="23"/>
          <w:szCs w:val="23"/>
          <w:lang w:val="es-ES"/>
        </w:rPr>
      </w:pPr>
      <w:r w:rsidRPr="004300DC">
        <w:rPr>
          <w:rFonts w:ascii="Palatino Linotype" w:hAnsi="Palatino Linotype"/>
          <w:b/>
          <w:sz w:val="23"/>
          <w:szCs w:val="23"/>
          <w:lang w:val="es-ES"/>
        </w:rPr>
        <w:t xml:space="preserve">FALTAS ADMINISTRATIVAS GRAVES Y NO GRAVES. SUPUESTOS PARA SU PUBLICIDAD Y CONFIDENCIALIDAD. </w:t>
      </w:r>
      <w:r w:rsidRPr="004300DC">
        <w:rPr>
          <w:rFonts w:ascii="Palatino Linotype" w:hAnsi="Palatino Linotype"/>
          <w:bCs/>
          <w:sz w:val="23"/>
          <w:szCs w:val="23"/>
          <w:lang w:val="es-ES"/>
        </w:rPr>
        <w:t>L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as sanciones por faltas </w:t>
      </w:r>
      <w:r>
        <w:rPr>
          <w:rFonts w:ascii="Palatino Linotype" w:hAnsi="Palatino Linotype"/>
          <w:sz w:val="23"/>
          <w:szCs w:val="23"/>
          <w:lang w:val="es-ES"/>
        </w:rPr>
        <w:t xml:space="preserve">administrativas graves </w:t>
      </w:r>
      <w:r w:rsidRPr="004300DC">
        <w:rPr>
          <w:rFonts w:ascii="Palatino Linotype" w:hAnsi="Palatino Linotype"/>
          <w:sz w:val="23"/>
          <w:szCs w:val="23"/>
          <w:lang w:val="es-ES"/>
        </w:rPr>
        <w:t>serán públicas</w:t>
      </w:r>
      <w:r>
        <w:rPr>
          <w:rFonts w:ascii="Palatino Linotype" w:hAnsi="Palatino Linotype"/>
          <w:sz w:val="23"/>
          <w:szCs w:val="23"/>
          <w:lang w:val="es-ES"/>
        </w:rPr>
        <w:t xml:space="preserve"> una vez que el procedimiento se encuentre concluido y exista resolución que haya quedado firme,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 </w:t>
      </w:r>
      <w:r>
        <w:rPr>
          <w:rFonts w:ascii="Palatino Linotype" w:hAnsi="Palatino Linotype"/>
          <w:sz w:val="23"/>
          <w:szCs w:val="23"/>
          <w:lang w:val="es-ES"/>
        </w:rPr>
        <w:t>pues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 </w:t>
      </w:r>
      <w:r>
        <w:rPr>
          <w:rFonts w:ascii="Palatino Linotype" w:hAnsi="Palatino Linotype"/>
          <w:sz w:val="23"/>
          <w:szCs w:val="23"/>
          <w:lang w:val="es-ES"/>
        </w:rPr>
        <w:t xml:space="preserve">existe el interés público de conocer a los servidores públicos que 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no </w:t>
      </w:r>
      <w:r>
        <w:rPr>
          <w:rFonts w:ascii="Palatino Linotype" w:hAnsi="Palatino Linotype"/>
          <w:sz w:val="23"/>
          <w:szCs w:val="23"/>
          <w:lang w:val="es-ES"/>
        </w:rPr>
        <w:t>pueden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 ejercer con esa calidad por</w:t>
      </w:r>
      <w:r>
        <w:rPr>
          <w:rFonts w:ascii="Palatino Linotype" w:hAnsi="Palatino Linotype"/>
          <w:sz w:val="23"/>
          <w:szCs w:val="23"/>
          <w:lang w:val="es-ES"/>
        </w:rPr>
        <w:t xml:space="preserve"> el tiempo que dure la sanción; no obstante, si </w:t>
      </w:r>
      <w:r w:rsidRPr="00760B68">
        <w:rPr>
          <w:rFonts w:ascii="Palatino Linotype" w:hAnsi="Palatino Linotype"/>
          <w:sz w:val="23"/>
          <w:szCs w:val="23"/>
          <w:lang w:val="es-ES"/>
        </w:rPr>
        <w:t>el procedimiento de responsabilidades administrativas por faltas graves se encuentra en trámite pero deriva de hechos relacionados con violaciones graves de derechos humanos, delitos de lesa humanidad o actos de corrupción, de conformidad con el artículo 142 de la Ley de Transparencia y Acceso a la Información Pública del Estado de México y Municipios, deberá privilegiarse su publicidad</w:t>
      </w:r>
      <w:r w:rsidRPr="00F92BE8">
        <w:rPr>
          <w:rFonts w:ascii="Palatino Linotype" w:hAnsi="Palatino Linotype"/>
          <w:sz w:val="23"/>
          <w:szCs w:val="23"/>
          <w:lang w:val="es-ES"/>
        </w:rPr>
        <w:t xml:space="preserve">, </w:t>
      </w:r>
      <w:r>
        <w:rPr>
          <w:rFonts w:ascii="Palatino Linotype" w:hAnsi="Palatino Linotype"/>
          <w:sz w:val="23"/>
          <w:szCs w:val="23"/>
          <w:lang w:val="es-ES"/>
        </w:rPr>
        <w:t xml:space="preserve">sin testar el nombre del servidor público presuntamente responsable. Ahora bien, en cuanto a las 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sanciones </w:t>
      </w:r>
      <w:r>
        <w:rPr>
          <w:rFonts w:ascii="Palatino Linotype" w:hAnsi="Palatino Linotype"/>
          <w:sz w:val="23"/>
          <w:szCs w:val="23"/>
          <w:lang w:val="es-ES"/>
        </w:rPr>
        <w:t>por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 faltas no graves, no serán públicas y se </w:t>
      </w:r>
      <w:r>
        <w:rPr>
          <w:rFonts w:ascii="Palatino Linotype" w:hAnsi="Palatino Linotype"/>
          <w:sz w:val="23"/>
          <w:szCs w:val="23"/>
          <w:lang w:val="es-ES"/>
        </w:rPr>
        <w:t>clasificarán</w:t>
      </w:r>
      <w:r w:rsidRPr="004300DC">
        <w:rPr>
          <w:rFonts w:ascii="Palatino Linotype" w:hAnsi="Palatino Linotype"/>
          <w:sz w:val="23"/>
          <w:szCs w:val="23"/>
          <w:lang w:val="es-ES"/>
        </w:rPr>
        <w:t xml:space="preserve"> como información confiden</w:t>
      </w:r>
      <w:r>
        <w:rPr>
          <w:rFonts w:ascii="Palatino Linotype" w:hAnsi="Palatino Linotype"/>
          <w:sz w:val="23"/>
          <w:szCs w:val="23"/>
          <w:lang w:val="es-ES"/>
        </w:rPr>
        <w:t>cial,</w:t>
      </w:r>
      <w:r w:rsidRPr="00EF5BE3">
        <w:rPr>
          <w:rFonts w:ascii="Palatino Linotype" w:hAnsi="Palatino Linotype"/>
          <w:sz w:val="23"/>
          <w:szCs w:val="23"/>
          <w:lang w:val="es-ES"/>
        </w:rPr>
        <w:t xml:space="preserve"> </w:t>
      </w:r>
      <w:r>
        <w:rPr>
          <w:rFonts w:ascii="Palatino Linotype" w:hAnsi="Palatino Linotype"/>
          <w:sz w:val="23"/>
          <w:szCs w:val="23"/>
          <w:lang w:val="es-ES"/>
        </w:rPr>
        <w:t>ya que su publicidad afectaría el honor, buen nombre e imagen del servidor público.</w:t>
      </w:r>
    </w:p>
    <w:p w:rsidR="00AC585F" w:rsidRDefault="00AC585F" w:rsidP="00AC585F">
      <w:pPr>
        <w:jc w:val="both"/>
        <w:rPr>
          <w:rFonts w:ascii="Palatino Linotype" w:hAnsi="Palatino Linotype"/>
          <w:b/>
          <w:sz w:val="23"/>
          <w:szCs w:val="23"/>
        </w:rPr>
      </w:pPr>
      <w:r w:rsidRPr="00D12B59">
        <w:rPr>
          <w:rFonts w:ascii="Palatino Linotype" w:hAnsi="Palatino Linotype"/>
          <w:b/>
          <w:sz w:val="23"/>
          <w:szCs w:val="23"/>
        </w:rPr>
        <w:t xml:space="preserve">Precedentes: </w:t>
      </w:r>
    </w:p>
    <w:p w:rsidR="005E05FF" w:rsidRPr="00241EA1" w:rsidRDefault="005E05FF" w:rsidP="00AC585F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AC585F" w:rsidRDefault="00AC585F" w:rsidP="00AC585F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EF6881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06641/INFOEM/IP/RR/2023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votos, emitiendo voto particular los Comisionados María del Rosario Mejía Ayala y Luis Gustavo Parra Noriega. </w:t>
      </w:r>
      <w:r w:rsidRPr="00EF6881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Organismo Descentralizado de Agua Potable Alcantarillado y Saneamiento de Nezahualcóyotl (ODAPAS)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Comisionado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 Ponente </w:t>
      </w:r>
      <w:r w:rsidRPr="00EF6881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Luis Gustavo Parra Noriega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Sesión 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0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3 – 2024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</w:t>
      </w:r>
    </w:p>
    <w:p w:rsidR="00AC585F" w:rsidRDefault="00AC585F" w:rsidP="00AC585F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344F83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07901/INFOEM/IP/RR/2023 y acumulados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Aprobada por unanimidad de votos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, emitiendo voto particular los Comisionados María del Rosario Mejía Ayala, Guadalupe Ramírez Peña 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y Luis Gustavo Parra Noriega. </w:t>
      </w:r>
      <w:r w:rsidRPr="00344F83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Centro de Conciliación Laboral del Estado de México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Comisionado Ponente Luis Gustavo Parra Noriega</w:t>
      </w:r>
      <w:r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04 – 2024</w:t>
      </w:r>
      <w:r w:rsidRPr="00C74CC5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</w:t>
      </w:r>
    </w:p>
    <w:p w:rsidR="000F3CCD" w:rsidRDefault="00AC585F" w:rsidP="000F3CCD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r w:rsidRPr="00AC585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En materia de acceso a la información pública. </w:t>
      </w:r>
      <w:r w:rsidRPr="00AC585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03510/INFOEM/IP/RR/2023</w:t>
      </w:r>
      <w:r w:rsidRPr="00AC585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Aprobada por unanimidad de votos, emitiendo voto particular los  Comisionados María del Rosario Mejía Ayala y Luis Gustavo Parra Noriega. </w:t>
      </w:r>
      <w:r w:rsidRPr="00AC585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Ayuntamiento de Atlacomulco</w:t>
      </w:r>
      <w:r w:rsidRPr="00AC585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 xml:space="preserve">. Comisionado Ponente </w:t>
      </w:r>
      <w:r w:rsidRPr="00AC585F">
        <w:rPr>
          <w:rFonts w:ascii="Palatino Linotype" w:eastAsia="Times New Roman" w:hAnsi="Palatino Linotype" w:cs="Times New Roman"/>
          <w:sz w:val="20"/>
          <w:szCs w:val="20"/>
          <w:lang w:eastAsia="es-ES_tradnl"/>
        </w:rPr>
        <w:t>José Martínez Vilchis</w:t>
      </w:r>
      <w:r w:rsidRPr="00AC585F"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  <w:t>. Sesión 05 – 2024.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4117"/>
      </w:tblGrid>
      <w:tr w:rsidR="000F3CCD" w:rsidRPr="00EA26CB" w:rsidTr="00967E63">
        <w:trPr>
          <w:trHeight w:val="185"/>
          <w:jc w:val="center"/>
        </w:trPr>
        <w:tc>
          <w:tcPr>
            <w:tcW w:w="4117" w:type="dxa"/>
          </w:tcPr>
          <w:p w:rsidR="000F3CCD" w:rsidRPr="00EA26CB" w:rsidRDefault="000F3CCD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sz w:val="23"/>
                <w:szCs w:val="23"/>
              </w:rPr>
            </w:pPr>
            <w:r w:rsidRPr="00EA26CB"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Tercera Época</w:t>
            </w:r>
          </w:p>
        </w:tc>
        <w:tc>
          <w:tcPr>
            <w:tcW w:w="4117" w:type="dxa"/>
          </w:tcPr>
          <w:p w:rsidR="000F3CCD" w:rsidRPr="00EA26CB" w:rsidRDefault="000F3CCD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sz w:val="23"/>
                <w:szCs w:val="23"/>
              </w:rPr>
            </w:pPr>
            <w:r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  <w:t>Criterio Reiterado 02/2024</w:t>
            </w:r>
          </w:p>
        </w:tc>
      </w:tr>
      <w:tr w:rsidR="000F3CCD" w:rsidRPr="00EA26CB" w:rsidTr="00967E63">
        <w:trPr>
          <w:trHeight w:val="185"/>
          <w:jc w:val="center"/>
        </w:trPr>
        <w:tc>
          <w:tcPr>
            <w:tcW w:w="4117" w:type="dxa"/>
          </w:tcPr>
          <w:p w:rsidR="000F3CCD" w:rsidRDefault="000F3CCD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  <w:p w:rsidR="002474DD" w:rsidRPr="00EA26CB" w:rsidRDefault="002474DD" w:rsidP="00967E63">
            <w:pPr>
              <w:tabs>
                <w:tab w:val="left" w:pos="7830"/>
              </w:tabs>
              <w:spacing w:line="276" w:lineRule="auto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4117" w:type="dxa"/>
          </w:tcPr>
          <w:p w:rsidR="000F3CCD" w:rsidRPr="00EA26CB" w:rsidRDefault="000F3CCD" w:rsidP="00967E63">
            <w:pPr>
              <w:tabs>
                <w:tab w:val="left" w:pos="7830"/>
              </w:tabs>
              <w:spacing w:line="276" w:lineRule="auto"/>
              <w:jc w:val="right"/>
              <w:rPr>
                <w:rFonts w:ascii="Palatino Linotype" w:hAnsi="Palatino Linotype" w:cs="Arial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0F3CCD" w:rsidRPr="000F3CCD" w:rsidRDefault="002474DD" w:rsidP="005D5EF8">
      <w:pPr>
        <w:jc w:val="center"/>
        <w:rPr>
          <w:rFonts w:ascii="Palatino Linotype" w:eastAsia="Times New Roman" w:hAnsi="Palatino Linotype" w:cs="Times New Roman"/>
          <w:sz w:val="20"/>
          <w:szCs w:val="20"/>
          <w:lang w:val="es-ES" w:eastAsia="es-ES_tradnl"/>
        </w:rPr>
      </w:pPr>
      <w:hyperlink r:id="rId5" w:history="1">
        <w:r w:rsidR="005D5EF8" w:rsidRPr="00773D97">
          <w:rPr>
            <w:rStyle w:val="Hipervnculo"/>
            <w:rFonts w:ascii="Palatino Linotype" w:eastAsia="Times New Roman" w:hAnsi="Palatino Linotype" w:cs="Times New Roman"/>
            <w:sz w:val="20"/>
            <w:szCs w:val="20"/>
            <w:lang w:val="es-ES" w:eastAsia="es-ES_tradnl"/>
          </w:rPr>
          <w:t>https://legislacion.edomex.gob.mx/sites/legislacion.edomex.gob.mx/files/files/pdf/gct/2024/abril/abr161/abr161d.pdf</w:t>
        </w:r>
      </w:hyperlink>
    </w:p>
    <w:sectPr w:rsidR="000F3CCD" w:rsidRPr="000F3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674"/>
    <w:multiLevelType w:val="hybridMultilevel"/>
    <w:tmpl w:val="FD5A2DB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5F"/>
    <w:rsid w:val="000F3CCD"/>
    <w:rsid w:val="002474DD"/>
    <w:rsid w:val="005D5EF8"/>
    <w:rsid w:val="005E05FF"/>
    <w:rsid w:val="00AC585F"/>
    <w:rsid w:val="00F330DD"/>
    <w:rsid w:val="00FD6ABF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B88F3-1E4D-4935-BDEA-945420FA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5F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AC585F"/>
    <w:rPr>
      <w:rFonts w:ascii="Cambria" w:hAnsi="Cambria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AC585F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58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F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F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5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cion.edomex.gob.mx/sites/legislacion.edomex.gob.mx/files/files/pdf/gct/2024/abril/abr161/abr161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2024-04-09T17:41:00Z</dcterms:created>
  <dcterms:modified xsi:type="dcterms:W3CDTF">2024-04-16T18:32:00Z</dcterms:modified>
</cp:coreProperties>
</file>